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A2C" w:rsidRDefault="00866A2C" w:rsidP="00F03135">
      <w:pPr>
        <w:pStyle w:val="Pa11"/>
        <w:spacing w:after="80"/>
        <w:rPr>
          <w:b/>
          <w:bCs/>
          <w:color w:val="221E1F"/>
          <w:sz w:val="22"/>
          <w:szCs w:val="22"/>
        </w:rPr>
      </w:pPr>
      <w:r>
        <w:rPr>
          <w:b/>
          <w:bCs/>
          <w:color w:val="221E1F"/>
          <w:sz w:val="22"/>
          <w:szCs w:val="22"/>
        </w:rPr>
        <w:t>YOUTH DIVISION</w:t>
      </w:r>
    </w:p>
    <w:p w:rsidR="00866A2C" w:rsidRDefault="00866A2C" w:rsidP="00866A2C">
      <w:pPr>
        <w:pStyle w:val="Default"/>
        <w:spacing w:before="60"/>
        <w:rPr>
          <w:rFonts w:ascii="Calibri" w:hAnsi="Calibri" w:cs="Calibri"/>
          <w:color w:val="221E1F"/>
          <w:sz w:val="18"/>
          <w:szCs w:val="18"/>
        </w:rPr>
      </w:pPr>
      <w:r w:rsidRPr="00866A2C">
        <w:rPr>
          <w:rFonts w:ascii="Calibri" w:hAnsi="Calibri" w:cs="Calibri"/>
          <w:color w:val="221E1F"/>
          <w:sz w:val="18"/>
          <w:szCs w:val="18"/>
        </w:rPr>
        <w:t>The Youth Division is divided into classes based on age for youth up to 18 years of age. All types of gourd art may be entered. One entry per person. Any person in the youth age group may enter in the Novice Division instead if they wish to.</w:t>
      </w:r>
    </w:p>
    <w:p w:rsidR="00866A2C" w:rsidRDefault="00866A2C" w:rsidP="0035367F">
      <w:pPr>
        <w:pStyle w:val="Default"/>
        <w:rPr>
          <w:rFonts w:ascii="Calibri" w:hAnsi="Calibri" w:cs="Calibri"/>
          <w:color w:val="221E1F"/>
          <w:sz w:val="18"/>
          <w:szCs w:val="18"/>
        </w:rPr>
      </w:pPr>
    </w:p>
    <w:p w:rsidR="00866A2C" w:rsidRDefault="00866A2C" w:rsidP="0035367F">
      <w:pPr>
        <w:pStyle w:val="Pa4"/>
        <w:rPr>
          <w:color w:val="221E1F"/>
          <w:sz w:val="18"/>
          <w:szCs w:val="18"/>
        </w:rPr>
      </w:pPr>
      <w:r>
        <w:rPr>
          <w:color w:val="221E1F"/>
          <w:sz w:val="18"/>
          <w:szCs w:val="18"/>
        </w:rPr>
        <w:t xml:space="preserve">Y-1 </w:t>
      </w:r>
      <w:r w:rsidR="0035367F">
        <w:rPr>
          <w:color w:val="221E1F"/>
          <w:sz w:val="18"/>
          <w:szCs w:val="18"/>
        </w:rPr>
        <w:t xml:space="preserve">.. </w:t>
      </w:r>
      <w:r>
        <w:rPr>
          <w:color w:val="221E1F"/>
          <w:sz w:val="18"/>
          <w:szCs w:val="18"/>
        </w:rPr>
        <w:t xml:space="preserve">Ages </w:t>
      </w:r>
      <w:r w:rsidR="0035367F">
        <w:rPr>
          <w:color w:val="221E1F"/>
          <w:sz w:val="18"/>
          <w:szCs w:val="18"/>
        </w:rPr>
        <w:t>1-5 Functional or decorative gourd using any technique</w:t>
      </w:r>
    </w:p>
    <w:p w:rsidR="00866A2C" w:rsidRDefault="00866A2C" w:rsidP="0035367F">
      <w:pPr>
        <w:pStyle w:val="Pa4"/>
        <w:rPr>
          <w:color w:val="221E1F"/>
          <w:sz w:val="18"/>
          <w:szCs w:val="18"/>
        </w:rPr>
      </w:pPr>
      <w:r>
        <w:rPr>
          <w:color w:val="221E1F"/>
          <w:sz w:val="18"/>
          <w:szCs w:val="18"/>
        </w:rPr>
        <w:t>Y-2</w:t>
      </w:r>
      <w:r w:rsidR="0035367F">
        <w:rPr>
          <w:color w:val="221E1F"/>
          <w:sz w:val="18"/>
          <w:szCs w:val="18"/>
        </w:rPr>
        <w:t xml:space="preserve"> .. Ages 6-12 </w:t>
      </w:r>
      <w:r w:rsidR="0035367F">
        <w:rPr>
          <w:color w:val="221E1F"/>
          <w:sz w:val="18"/>
          <w:szCs w:val="18"/>
        </w:rPr>
        <w:t>Functional or decorative gourd using any technique</w:t>
      </w:r>
    </w:p>
    <w:p w:rsidR="00866A2C" w:rsidRPr="00866A2C" w:rsidRDefault="00866A2C" w:rsidP="0035367F">
      <w:pPr>
        <w:pStyle w:val="Pa4"/>
        <w:rPr>
          <w:color w:val="221E1F"/>
          <w:sz w:val="18"/>
          <w:szCs w:val="18"/>
        </w:rPr>
      </w:pPr>
      <w:r>
        <w:rPr>
          <w:color w:val="221E1F"/>
          <w:sz w:val="18"/>
          <w:szCs w:val="18"/>
        </w:rPr>
        <w:t>Y-3</w:t>
      </w:r>
      <w:r w:rsidR="0035367F">
        <w:rPr>
          <w:color w:val="221E1F"/>
          <w:sz w:val="18"/>
          <w:szCs w:val="18"/>
        </w:rPr>
        <w:t xml:space="preserve"> .. Ages 13-18 </w:t>
      </w:r>
      <w:r w:rsidR="0035367F">
        <w:rPr>
          <w:color w:val="221E1F"/>
          <w:sz w:val="18"/>
          <w:szCs w:val="18"/>
        </w:rPr>
        <w:t>Functional or decorative gourd using any technique</w:t>
      </w:r>
    </w:p>
    <w:p w:rsidR="00866A2C" w:rsidRPr="00866A2C" w:rsidRDefault="00866A2C" w:rsidP="00866A2C"/>
    <w:p w:rsidR="00205DBC" w:rsidRPr="00F03135" w:rsidRDefault="00A3784A" w:rsidP="00F03135">
      <w:pPr>
        <w:pStyle w:val="Pa11"/>
        <w:spacing w:after="80"/>
        <w:rPr>
          <w:b/>
          <w:bCs/>
          <w:color w:val="221E1F"/>
          <w:sz w:val="22"/>
          <w:szCs w:val="22"/>
        </w:rPr>
      </w:pPr>
      <w:r w:rsidRPr="00F03135">
        <w:rPr>
          <w:b/>
          <w:bCs/>
          <w:color w:val="221E1F"/>
          <w:sz w:val="22"/>
          <w:szCs w:val="22"/>
        </w:rPr>
        <w:t xml:space="preserve">NOVICE DIVISION </w:t>
      </w:r>
    </w:p>
    <w:p w:rsidR="00A3784A" w:rsidRPr="0071763C" w:rsidRDefault="00A3784A">
      <w:pPr>
        <w:rPr>
          <w:sz w:val="18"/>
          <w:szCs w:val="18"/>
        </w:rPr>
      </w:pPr>
      <w:r w:rsidRPr="0071763C">
        <w:rPr>
          <w:rFonts w:ascii="Calibri" w:hAnsi="Calibri" w:cs="Calibri"/>
          <w:color w:val="221E1F"/>
          <w:sz w:val="18"/>
          <w:szCs w:val="18"/>
        </w:rPr>
        <w:t xml:space="preserve">The Novice Division is for the gourd artist who is new to the art form. This division provides the new gourd artist with an opportunity to demonstrate basic skills learned. The entrant may have no extensive experience or expertise in any art form that has been used on an entry gourd, such as painting, carving, pyrography, basketry etc. Thus, an entrant who has won a major award in a juried art show must move into a higher Division. Participation in this Division is limited to two </w:t>
      </w:r>
      <w:r w:rsidR="00205DBC" w:rsidRPr="0071763C">
        <w:rPr>
          <w:rFonts w:ascii="Calibri" w:hAnsi="Calibri" w:cs="Calibri"/>
          <w:color w:val="221E1F"/>
          <w:sz w:val="18"/>
          <w:szCs w:val="18"/>
        </w:rPr>
        <w:t>years’ experience</w:t>
      </w:r>
      <w:r w:rsidRPr="0071763C">
        <w:rPr>
          <w:rFonts w:ascii="Calibri" w:hAnsi="Calibri" w:cs="Calibri"/>
          <w:color w:val="221E1F"/>
          <w:sz w:val="18"/>
          <w:szCs w:val="18"/>
        </w:rPr>
        <w:t xml:space="preserve"> of gourd art. </w:t>
      </w:r>
    </w:p>
    <w:p w:rsidR="00A3784A" w:rsidRPr="0071763C" w:rsidRDefault="00A3784A" w:rsidP="00A3784A">
      <w:pPr>
        <w:pStyle w:val="Pa4"/>
        <w:rPr>
          <w:color w:val="221E1F"/>
          <w:sz w:val="18"/>
          <w:szCs w:val="18"/>
        </w:rPr>
      </w:pPr>
      <w:r w:rsidRPr="0071763C">
        <w:rPr>
          <w:color w:val="221E1F"/>
          <w:sz w:val="18"/>
          <w:szCs w:val="18"/>
        </w:rPr>
        <w:t xml:space="preserve">N-10.....Woodburning/Pyrography </w:t>
      </w:r>
    </w:p>
    <w:p w:rsidR="00A3784A" w:rsidRPr="0071763C" w:rsidRDefault="00A3784A" w:rsidP="00A3784A">
      <w:pPr>
        <w:pStyle w:val="Pa4"/>
        <w:rPr>
          <w:color w:val="221E1F"/>
          <w:sz w:val="18"/>
          <w:szCs w:val="18"/>
        </w:rPr>
      </w:pPr>
      <w:r w:rsidRPr="0071763C">
        <w:rPr>
          <w:color w:val="221E1F"/>
          <w:sz w:val="18"/>
          <w:szCs w:val="18"/>
        </w:rPr>
        <w:t xml:space="preserve">N-11.....Carving </w:t>
      </w:r>
    </w:p>
    <w:p w:rsidR="00A3784A" w:rsidRPr="0071763C" w:rsidRDefault="00A3784A" w:rsidP="00A3784A">
      <w:pPr>
        <w:pStyle w:val="Pa4"/>
        <w:rPr>
          <w:color w:val="221E1F"/>
          <w:sz w:val="18"/>
          <w:szCs w:val="18"/>
        </w:rPr>
      </w:pPr>
      <w:r w:rsidRPr="0071763C">
        <w:rPr>
          <w:color w:val="221E1F"/>
          <w:sz w:val="18"/>
          <w:szCs w:val="18"/>
        </w:rPr>
        <w:t xml:space="preserve">N-12.....Coloring Techniques </w:t>
      </w:r>
    </w:p>
    <w:p w:rsidR="00A3784A" w:rsidRPr="0071763C" w:rsidRDefault="00A3784A" w:rsidP="00A3784A">
      <w:pPr>
        <w:pStyle w:val="Pa4"/>
        <w:rPr>
          <w:color w:val="221E1F"/>
          <w:sz w:val="18"/>
          <w:szCs w:val="18"/>
        </w:rPr>
      </w:pPr>
      <w:r w:rsidRPr="0071763C">
        <w:rPr>
          <w:color w:val="221E1F"/>
          <w:sz w:val="18"/>
          <w:szCs w:val="18"/>
        </w:rPr>
        <w:t>N-13.....Clay</w:t>
      </w:r>
    </w:p>
    <w:p w:rsidR="00A3784A" w:rsidRPr="0071763C" w:rsidRDefault="00A3784A" w:rsidP="00A3784A">
      <w:pPr>
        <w:pStyle w:val="Pa4"/>
        <w:rPr>
          <w:color w:val="221E1F"/>
          <w:sz w:val="18"/>
          <w:szCs w:val="18"/>
        </w:rPr>
      </w:pPr>
      <w:r w:rsidRPr="0071763C">
        <w:rPr>
          <w:color w:val="221E1F"/>
          <w:sz w:val="18"/>
          <w:szCs w:val="18"/>
        </w:rPr>
        <w:t>N-14.....Weaving/Coiling/Teneriffe</w:t>
      </w:r>
    </w:p>
    <w:p w:rsidR="00A3784A" w:rsidRPr="0071763C" w:rsidRDefault="00A3784A" w:rsidP="00A3784A">
      <w:pPr>
        <w:pStyle w:val="Pa4"/>
        <w:rPr>
          <w:color w:val="221E1F"/>
          <w:sz w:val="18"/>
          <w:szCs w:val="18"/>
        </w:rPr>
      </w:pPr>
      <w:r w:rsidRPr="0071763C">
        <w:rPr>
          <w:color w:val="221E1F"/>
          <w:sz w:val="18"/>
          <w:szCs w:val="18"/>
        </w:rPr>
        <w:t>N-15.....Musical Instrument</w:t>
      </w:r>
    </w:p>
    <w:p w:rsidR="00A3784A" w:rsidRPr="0071763C" w:rsidRDefault="00A3784A" w:rsidP="00A3784A">
      <w:pPr>
        <w:pStyle w:val="Pa4"/>
        <w:rPr>
          <w:color w:val="221E1F"/>
          <w:sz w:val="18"/>
          <w:szCs w:val="18"/>
        </w:rPr>
      </w:pPr>
      <w:r w:rsidRPr="0071763C">
        <w:rPr>
          <w:color w:val="221E1F"/>
          <w:sz w:val="18"/>
          <w:szCs w:val="18"/>
        </w:rPr>
        <w:t>N-16.....Wearable</w:t>
      </w:r>
    </w:p>
    <w:p w:rsidR="00A3784A" w:rsidRPr="0071763C" w:rsidRDefault="00A3784A" w:rsidP="00A3784A">
      <w:pPr>
        <w:pStyle w:val="Pa4"/>
        <w:rPr>
          <w:color w:val="221E1F"/>
          <w:sz w:val="18"/>
          <w:szCs w:val="18"/>
        </w:rPr>
      </w:pPr>
      <w:r w:rsidRPr="0071763C">
        <w:rPr>
          <w:color w:val="221E1F"/>
          <w:sz w:val="18"/>
          <w:szCs w:val="18"/>
        </w:rPr>
        <w:t xml:space="preserve">N-17.....Christmas Theme </w:t>
      </w:r>
    </w:p>
    <w:p w:rsidR="00A3784A" w:rsidRPr="0071763C" w:rsidRDefault="00A3784A" w:rsidP="00A3784A">
      <w:pPr>
        <w:pStyle w:val="Pa4"/>
        <w:rPr>
          <w:color w:val="221E1F"/>
          <w:sz w:val="18"/>
          <w:szCs w:val="18"/>
        </w:rPr>
      </w:pPr>
      <w:r w:rsidRPr="0071763C">
        <w:rPr>
          <w:color w:val="221E1F"/>
          <w:sz w:val="18"/>
          <w:szCs w:val="18"/>
        </w:rPr>
        <w:t xml:space="preserve">N-18.....Halloween Theme </w:t>
      </w:r>
    </w:p>
    <w:p w:rsidR="00A3784A" w:rsidRPr="0071763C" w:rsidRDefault="00A3784A" w:rsidP="00A3784A">
      <w:pPr>
        <w:pStyle w:val="Pa4"/>
        <w:rPr>
          <w:color w:val="221E1F"/>
          <w:sz w:val="18"/>
          <w:szCs w:val="18"/>
        </w:rPr>
      </w:pPr>
      <w:r w:rsidRPr="0071763C">
        <w:rPr>
          <w:color w:val="221E1F"/>
          <w:sz w:val="18"/>
          <w:szCs w:val="18"/>
        </w:rPr>
        <w:t>N-19.....Lamps and Luminaries</w:t>
      </w:r>
    </w:p>
    <w:p w:rsidR="00791065" w:rsidRPr="0071763C" w:rsidRDefault="00A3784A" w:rsidP="00A3784A">
      <w:pPr>
        <w:pStyle w:val="Pa4"/>
        <w:rPr>
          <w:color w:val="221E1F"/>
          <w:sz w:val="18"/>
          <w:szCs w:val="18"/>
        </w:rPr>
      </w:pPr>
      <w:r w:rsidRPr="0071763C">
        <w:rPr>
          <w:color w:val="221E1F"/>
          <w:sz w:val="18"/>
          <w:szCs w:val="18"/>
        </w:rPr>
        <w:t xml:space="preserve">N-20.....Gourds Crafted </w:t>
      </w:r>
      <w:r w:rsidR="00205DBC" w:rsidRPr="0071763C">
        <w:rPr>
          <w:color w:val="221E1F"/>
          <w:sz w:val="18"/>
          <w:szCs w:val="18"/>
        </w:rPr>
        <w:t xml:space="preserve">in a </w:t>
      </w:r>
      <w:r w:rsidRPr="0071763C">
        <w:rPr>
          <w:color w:val="221E1F"/>
          <w:sz w:val="18"/>
          <w:szCs w:val="18"/>
        </w:rPr>
        <w:t xml:space="preserve">Class </w:t>
      </w:r>
      <w:r w:rsidR="00205DBC" w:rsidRPr="0071763C">
        <w:rPr>
          <w:color w:val="221E1F"/>
          <w:sz w:val="18"/>
          <w:szCs w:val="18"/>
        </w:rPr>
        <w:t xml:space="preserve">or </w:t>
      </w:r>
      <w:r w:rsidRPr="0071763C">
        <w:rPr>
          <w:color w:val="221E1F"/>
          <w:sz w:val="18"/>
          <w:szCs w:val="18"/>
        </w:rPr>
        <w:t>Tutorial</w:t>
      </w:r>
    </w:p>
    <w:p w:rsidR="00205DBC" w:rsidRDefault="00205DBC" w:rsidP="00A3784A">
      <w:pPr>
        <w:pStyle w:val="Pa11"/>
        <w:spacing w:after="80"/>
        <w:rPr>
          <w:b/>
          <w:bCs/>
          <w:color w:val="221E1F"/>
          <w:sz w:val="22"/>
          <w:szCs w:val="22"/>
        </w:rPr>
      </w:pPr>
    </w:p>
    <w:p w:rsidR="002E5286" w:rsidRPr="002E5286" w:rsidRDefault="002E5286" w:rsidP="002E5286"/>
    <w:p w:rsidR="00A3784A" w:rsidRPr="0071763C" w:rsidRDefault="00A3784A" w:rsidP="00A3784A">
      <w:pPr>
        <w:pStyle w:val="Pa11"/>
        <w:spacing w:after="80"/>
        <w:rPr>
          <w:color w:val="221E1F"/>
          <w:sz w:val="22"/>
          <w:szCs w:val="22"/>
        </w:rPr>
      </w:pPr>
      <w:r w:rsidRPr="0071763C">
        <w:rPr>
          <w:b/>
          <w:bCs/>
          <w:color w:val="221E1F"/>
          <w:sz w:val="22"/>
          <w:szCs w:val="22"/>
        </w:rPr>
        <w:t>INTERMEDIATE DIVISION</w:t>
      </w:r>
    </w:p>
    <w:p w:rsidR="00A3784A" w:rsidRPr="0071763C" w:rsidRDefault="00A3784A" w:rsidP="00A3784A">
      <w:pPr>
        <w:pStyle w:val="Pa2"/>
        <w:spacing w:after="80"/>
        <w:rPr>
          <w:color w:val="221E1F"/>
          <w:sz w:val="18"/>
          <w:szCs w:val="18"/>
        </w:rPr>
      </w:pPr>
      <w:r w:rsidRPr="0071763C">
        <w:rPr>
          <w:color w:val="221E1F"/>
          <w:sz w:val="18"/>
          <w:szCs w:val="18"/>
        </w:rPr>
        <w:t xml:space="preserve">The Intermediate Division is for an artist who may be new to gourds but has extensive experience or expertise in other art techniques, i.e. painting, woodcarving. This Division includes the artist who has two or more years of gourd art experience or the technique being used to enhance the gourd or has won a first-place ribbon in the Novice Division or </w:t>
      </w:r>
      <w:r w:rsidR="00205DBC" w:rsidRPr="0071763C">
        <w:rPr>
          <w:color w:val="221E1F"/>
          <w:sz w:val="18"/>
          <w:szCs w:val="18"/>
        </w:rPr>
        <w:t xml:space="preserve">artist </w:t>
      </w:r>
      <w:r w:rsidRPr="0071763C">
        <w:rPr>
          <w:color w:val="221E1F"/>
          <w:sz w:val="18"/>
          <w:szCs w:val="18"/>
        </w:rPr>
        <w:t>has won Best of Novice Division.</w:t>
      </w:r>
    </w:p>
    <w:p w:rsidR="00205DBC" w:rsidRPr="0071763C" w:rsidRDefault="00205DBC" w:rsidP="00205DBC">
      <w:pPr>
        <w:pStyle w:val="Pa4"/>
        <w:rPr>
          <w:color w:val="221E1F"/>
          <w:sz w:val="18"/>
          <w:szCs w:val="18"/>
        </w:rPr>
      </w:pPr>
      <w:r w:rsidRPr="0071763C">
        <w:rPr>
          <w:color w:val="221E1F"/>
          <w:sz w:val="18"/>
          <w:szCs w:val="18"/>
        </w:rPr>
        <w:t xml:space="preserve">I-10.....Woodburning/Pyrography </w:t>
      </w:r>
    </w:p>
    <w:p w:rsidR="00205DBC" w:rsidRPr="0071763C" w:rsidRDefault="00205DBC" w:rsidP="00205DBC">
      <w:pPr>
        <w:pStyle w:val="Pa4"/>
        <w:rPr>
          <w:color w:val="221E1F"/>
          <w:sz w:val="18"/>
          <w:szCs w:val="18"/>
        </w:rPr>
      </w:pPr>
      <w:r w:rsidRPr="0071763C">
        <w:rPr>
          <w:color w:val="221E1F"/>
          <w:sz w:val="18"/>
          <w:szCs w:val="18"/>
        </w:rPr>
        <w:t xml:space="preserve">I-11.....Carving </w:t>
      </w:r>
    </w:p>
    <w:p w:rsidR="00205DBC" w:rsidRPr="0071763C" w:rsidRDefault="00205DBC" w:rsidP="00205DBC">
      <w:pPr>
        <w:pStyle w:val="Pa4"/>
        <w:rPr>
          <w:color w:val="221E1F"/>
          <w:sz w:val="18"/>
          <w:szCs w:val="18"/>
        </w:rPr>
      </w:pPr>
      <w:r w:rsidRPr="0071763C">
        <w:rPr>
          <w:color w:val="221E1F"/>
          <w:sz w:val="18"/>
          <w:szCs w:val="18"/>
        </w:rPr>
        <w:t xml:space="preserve">I-12.....Coloring Techniques </w:t>
      </w:r>
    </w:p>
    <w:p w:rsidR="00205DBC" w:rsidRPr="0071763C" w:rsidRDefault="00205DBC" w:rsidP="00205DBC">
      <w:pPr>
        <w:pStyle w:val="Pa4"/>
        <w:rPr>
          <w:color w:val="221E1F"/>
          <w:sz w:val="18"/>
          <w:szCs w:val="18"/>
        </w:rPr>
      </w:pPr>
      <w:r w:rsidRPr="0071763C">
        <w:rPr>
          <w:color w:val="221E1F"/>
          <w:sz w:val="18"/>
          <w:szCs w:val="18"/>
        </w:rPr>
        <w:t>I-13.....Clay</w:t>
      </w:r>
    </w:p>
    <w:p w:rsidR="00205DBC" w:rsidRPr="0071763C" w:rsidRDefault="00205DBC" w:rsidP="00205DBC">
      <w:pPr>
        <w:pStyle w:val="Pa4"/>
        <w:rPr>
          <w:color w:val="221E1F"/>
          <w:sz w:val="18"/>
          <w:szCs w:val="18"/>
        </w:rPr>
      </w:pPr>
      <w:r w:rsidRPr="0071763C">
        <w:rPr>
          <w:color w:val="221E1F"/>
          <w:sz w:val="18"/>
          <w:szCs w:val="18"/>
        </w:rPr>
        <w:t>I-14.....Weaving/Coiling/Teneriffe</w:t>
      </w:r>
    </w:p>
    <w:p w:rsidR="00205DBC" w:rsidRPr="0071763C" w:rsidRDefault="00205DBC" w:rsidP="00205DBC">
      <w:pPr>
        <w:pStyle w:val="Pa4"/>
        <w:rPr>
          <w:color w:val="221E1F"/>
          <w:sz w:val="18"/>
          <w:szCs w:val="18"/>
        </w:rPr>
      </w:pPr>
      <w:r w:rsidRPr="0071763C">
        <w:rPr>
          <w:color w:val="221E1F"/>
          <w:sz w:val="18"/>
          <w:szCs w:val="18"/>
        </w:rPr>
        <w:t>I-15.....Musical Instrument</w:t>
      </w:r>
    </w:p>
    <w:p w:rsidR="00205DBC" w:rsidRPr="0071763C" w:rsidRDefault="00205DBC" w:rsidP="00205DBC">
      <w:pPr>
        <w:pStyle w:val="Pa4"/>
        <w:rPr>
          <w:color w:val="221E1F"/>
          <w:sz w:val="18"/>
          <w:szCs w:val="18"/>
        </w:rPr>
      </w:pPr>
      <w:r w:rsidRPr="0071763C">
        <w:rPr>
          <w:color w:val="221E1F"/>
          <w:sz w:val="18"/>
          <w:szCs w:val="18"/>
        </w:rPr>
        <w:t>I-16.....Wearable</w:t>
      </w:r>
    </w:p>
    <w:p w:rsidR="00205DBC" w:rsidRPr="0071763C" w:rsidRDefault="00205DBC" w:rsidP="00205DBC">
      <w:pPr>
        <w:pStyle w:val="Pa4"/>
        <w:rPr>
          <w:color w:val="221E1F"/>
          <w:sz w:val="18"/>
          <w:szCs w:val="18"/>
        </w:rPr>
      </w:pPr>
      <w:r w:rsidRPr="0071763C">
        <w:rPr>
          <w:color w:val="221E1F"/>
          <w:sz w:val="18"/>
          <w:szCs w:val="18"/>
        </w:rPr>
        <w:t xml:space="preserve">I-17.....Christmas Theme </w:t>
      </w:r>
    </w:p>
    <w:p w:rsidR="00205DBC" w:rsidRPr="0071763C" w:rsidRDefault="00205DBC" w:rsidP="00205DBC">
      <w:pPr>
        <w:pStyle w:val="Pa4"/>
        <w:rPr>
          <w:color w:val="221E1F"/>
          <w:sz w:val="18"/>
          <w:szCs w:val="18"/>
        </w:rPr>
      </w:pPr>
      <w:r w:rsidRPr="0071763C">
        <w:rPr>
          <w:color w:val="221E1F"/>
          <w:sz w:val="18"/>
          <w:szCs w:val="18"/>
        </w:rPr>
        <w:t xml:space="preserve">I-18.....Halloween Theme </w:t>
      </w:r>
    </w:p>
    <w:p w:rsidR="00205DBC" w:rsidRPr="0071763C" w:rsidRDefault="00205DBC" w:rsidP="00205DBC">
      <w:pPr>
        <w:pStyle w:val="Pa4"/>
        <w:rPr>
          <w:color w:val="221E1F"/>
          <w:sz w:val="18"/>
          <w:szCs w:val="18"/>
        </w:rPr>
      </w:pPr>
      <w:r w:rsidRPr="0071763C">
        <w:rPr>
          <w:color w:val="221E1F"/>
          <w:sz w:val="18"/>
          <w:szCs w:val="18"/>
        </w:rPr>
        <w:t>I-19.....Lamps and Luminaries</w:t>
      </w:r>
    </w:p>
    <w:p w:rsidR="00205DBC" w:rsidRPr="0071763C" w:rsidRDefault="00205DBC" w:rsidP="00205DBC">
      <w:pPr>
        <w:pStyle w:val="Pa4"/>
        <w:rPr>
          <w:color w:val="221E1F"/>
          <w:sz w:val="18"/>
          <w:szCs w:val="18"/>
        </w:rPr>
      </w:pPr>
      <w:r w:rsidRPr="0071763C">
        <w:rPr>
          <w:color w:val="221E1F"/>
          <w:sz w:val="18"/>
          <w:szCs w:val="18"/>
        </w:rPr>
        <w:t>I-20.....Gourds Crafted in a Class or Tutorial</w:t>
      </w:r>
    </w:p>
    <w:p w:rsidR="00A3784A" w:rsidRPr="0071763C" w:rsidRDefault="00A3784A" w:rsidP="00205DBC">
      <w:pPr>
        <w:pStyle w:val="Pa4"/>
        <w:rPr>
          <w:sz w:val="20"/>
          <w:szCs w:val="20"/>
        </w:rPr>
      </w:pPr>
    </w:p>
    <w:p w:rsidR="00F03135" w:rsidRDefault="00F03135" w:rsidP="00F03135">
      <w:pPr>
        <w:pStyle w:val="Pa11"/>
        <w:spacing w:after="80"/>
        <w:rPr>
          <w:b/>
          <w:bCs/>
          <w:color w:val="221E1F"/>
          <w:sz w:val="22"/>
          <w:szCs w:val="22"/>
        </w:rPr>
      </w:pPr>
    </w:p>
    <w:p w:rsidR="00F03135" w:rsidRDefault="00F03135" w:rsidP="00F03135">
      <w:pPr>
        <w:pStyle w:val="Pa11"/>
        <w:spacing w:after="80"/>
        <w:rPr>
          <w:b/>
          <w:bCs/>
          <w:color w:val="221E1F"/>
          <w:sz w:val="22"/>
          <w:szCs w:val="22"/>
        </w:rPr>
      </w:pPr>
    </w:p>
    <w:p w:rsidR="00F03135" w:rsidRDefault="00F03135" w:rsidP="00F03135">
      <w:pPr>
        <w:pStyle w:val="Pa11"/>
        <w:spacing w:after="80"/>
        <w:rPr>
          <w:b/>
          <w:bCs/>
          <w:color w:val="221E1F"/>
          <w:sz w:val="22"/>
          <w:szCs w:val="22"/>
        </w:rPr>
      </w:pPr>
    </w:p>
    <w:p w:rsidR="00F03135" w:rsidRDefault="00F03135" w:rsidP="00F03135">
      <w:pPr>
        <w:pStyle w:val="Pa11"/>
        <w:spacing w:after="80"/>
        <w:rPr>
          <w:b/>
          <w:bCs/>
          <w:color w:val="221E1F"/>
          <w:sz w:val="22"/>
          <w:szCs w:val="22"/>
        </w:rPr>
      </w:pPr>
    </w:p>
    <w:p w:rsidR="00F03135" w:rsidRDefault="00F03135" w:rsidP="00F03135">
      <w:pPr>
        <w:pStyle w:val="Pa11"/>
        <w:spacing w:after="80"/>
        <w:rPr>
          <w:b/>
          <w:bCs/>
          <w:color w:val="221E1F"/>
          <w:sz w:val="22"/>
          <w:szCs w:val="22"/>
        </w:rPr>
      </w:pPr>
    </w:p>
    <w:p w:rsidR="0035367F" w:rsidRPr="0035367F" w:rsidRDefault="0035367F" w:rsidP="0035367F">
      <w:pPr>
        <w:pStyle w:val="Pa11"/>
        <w:spacing w:after="80"/>
        <w:rPr>
          <w:b/>
          <w:bCs/>
          <w:color w:val="221E1F"/>
          <w:sz w:val="22"/>
          <w:szCs w:val="22"/>
        </w:rPr>
      </w:pPr>
      <w:r w:rsidRPr="0035367F">
        <w:rPr>
          <w:b/>
          <w:bCs/>
          <w:color w:val="221E1F"/>
          <w:sz w:val="22"/>
          <w:szCs w:val="22"/>
        </w:rPr>
        <w:t>GROWERS DIVISION</w:t>
      </w:r>
    </w:p>
    <w:p w:rsidR="00F03135" w:rsidRDefault="0035367F" w:rsidP="0035367F">
      <w:pPr>
        <w:pStyle w:val="BodyText"/>
        <w:spacing w:line="232" w:lineRule="auto"/>
        <w:ind w:left="0" w:right="139"/>
        <w:rPr>
          <w:color w:val="231F20"/>
          <w:sz w:val="18"/>
          <w:szCs w:val="18"/>
        </w:rPr>
      </w:pPr>
      <w:r w:rsidRPr="0035367F">
        <w:rPr>
          <w:color w:val="231F20"/>
          <w:sz w:val="18"/>
          <w:szCs w:val="18"/>
        </w:rPr>
        <w:t>The</w:t>
      </w:r>
      <w:r w:rsidRPr="0035367F">
        <w:rPr>
          <w:color w:val="231F20"/>
          <w:spacing w:val="-7"/>
          <w:sz w:val="18"/>
          <w:szCs w:val="18"/>
        </w:rPr>
        <w:t xml:space="preserve"> </w:t>
      </w:r>
      <w:r w:rsidRPr="0035367F">
        <w:rPr>
          <w:color w:val="231F20"/>
          <w:sz w:val="18"/>
          <w:szCs w:val="18"/>
        </w:rPr>
        <w:t>Growers</w:t>
      </w:r>
      <w:r>
        <w:rPr>
          <w:color w:val="231F20"/>
          <w:sz w:val="18"/>
          <w:szCs w:val="18"/>
        </w:rPr>
        <w:t>’</w:t>
      </w:r>
      <w:r w:rsidRPr="0035367F">
        <w:rPr>
          <w:color w:val="231F20"/>
          <w:spacing w:val="-7"/>
          <w:sz w:val="18"/>
          <w:szCs w:val="18"/>
        </w:rPr>
        <w:t xml:space="preserve"> </w:t>
      </w:r>
      <w:r w:rsidRPr="0035367F">
        <w:rPr>
          <w:color w:val="231F20"/>
          <w:sz w:val="18"/>
          <w:szCs w:val="18"/>
        </w:rPr>
        <w:t>Division</w:t>
      </w:r>
      <w:r w:rsidRPr="0035367F">
        <w:rPr>
          <w:color w:val="231F20"/>
          <w:spacing w:val="-7"/>
          <w:sz w:val="18"/>
          <w:szCs w:val="18"/>
        </w:rPr>
        <w:t xml:space="preserve"> </w:t>
      </w:r>
      <w:r w:rsidRPr="0035367F">
        <w:rPr>
          <w:color w:val="231F20"/>
          <w:sz w:val="18"/>
          <w:szCs w:val="18"/>
        </w:rPr>
        <w:t>is</w:t>
      </w:r>
      <w:r w:rsidRPr="0035367F">
        <w:rPr>
          <w:color w:val="231F20"/>
          <w:spacing w:val="-7"/>
          <w:sz w:val="18"/>
          <w:szCs w:val="18"/>
        </w:rPr>
        <w:t xml:space="preserve"> </w:t>
      </w:r>
      <w:r w:rsidRPr="0035367F">
        <w:rPr>
          <w:color w:val="231F20"/>
          <w:sz w:val="18"/>
          <w:szCs w:val="18"/>
        </w:rPr>
        <w:t>for</w:t>
      </w:r>
      <w:r w:rsidRPr="0035367F">
        <w:rPr>
          <w:color w:val="231F20"/>
          <w:spacing w:val="-7"/>
          <w:sz w:val="18"/>
          <w:szCs w:val="18"/>
        </w:rPr>
        <w:t xml:space="preserve"> </w:t>
      </w:r>
      <w:r w:rsidRPr="0035367F">
        <w:rPr>
          <w:color w:val="231F20"/>
          <w:sz w:val="18"/>
          <w:szCs w:val="18"/>
        </w:rPr>
        <w:t>entry</w:t>
      </w:r>
      <w:r w:rsidRPr="0035367F">
        <w:rPr>
          <w:color w:val="231F20"/>
          <w:spacing w:val="-6"/>
          <w:sz w:val="18"/>
          <w:szCs w:val="18"/>
        </w:rPr>
        <w:t xml:space="preserve"> </w:t>
      </w:r>
      <w:r w:rsidRPr="0035367F">
        <w:rPr>
          <w:color w:val="231F20"/>
          <w:sz w:val="18"/>
          <w:szCs w:val="18"/>
        </w:rPr>
        <w:t>of</w:t>
      </w:r>
      <w:r w:rsidRPr="0035367F">
        <w:rPr>
          <w:color w:val="231F20"/>
          <w:spacing w:val="-7"/>
          <w:sz w:val="18"/>
          <w:szCs w:val="18"/>
        </w:rPr>
        <w:t xml:space="preserve"> </w:t>
      </w:r>
      <w:r w:rsidRPr="0035367F">
        <w:rPr>
          <w:color w:val="231F20"/>
          <w:sz w:val="18"/>
          <w:szCs w:val="18"/>
        </w:rPr>
        <w:t>gourds</w:t>
      </w:r>
      <w:r w:rsidRPr="0035367F">
        <w:rPr>
          <w:color w:val="231F20"/>
          <w:spacing w:val="-7"/>
          <w:sz w:val="18"/>
          <w:szCs w:val="18"/>
        </w:rPr>
        <w:t xml:space="preserve"> </w:t>
      </w:r>
      <w:r w:rsidRPr="0035367F">
        <w:rPr>
          <w:color w:val="231F20"/>
          <w:sz w:val="18"/>
          <w:szCs w:val="18"/>
        </w:rPr>
        <w:t>in</w:t>
      </w:r>
      <w:r w:rsidRPr="0035367F">
        <w:rPr>
          <w:color w:val="231F20"/>
          <w:spacing w:val="-7"/>
          <w:sz w:val="18"/>
          <w:szCs w:val="18"/>
        </w:rPr>
        <w:t xml:space="preserve"> </w:t>
      </w:r>
      <w:r w:rsidRPr="0035367F">
        <w:rPr>
          <w:color w:val="231F20"/>
          <w:sz w:val="18"/>
          <w:szCs w:val="18"/>
        </w:rPr>
        <w:t>their</w:t>
      </w:r>
      <w:r w:rsidRPr="0035367F">
        <w:rPr>
          <w:color w:val="231F20"/>
          <w:spacing w:val="-6"/>
          <w:sz w:val="18"/>
          <w:szCs w:val="18"/>
        </w:rPr>
        <w:t xml:space="preserve"> </w:t>
      </w:r>
      <w:r w:rsidRPr="0035367F">
        <w:rPr>
          <w:color w:val="231F20"/>
          <w:sz w:val="18"/>
          <w:szCs w:val="18"/>
        </w:rPr>
        <w:t>natural state.</w:t>
      </w:r>
      <w:r w:rsidRPr="0035367F">
        <w:rPr>
          <w:color w:val="231F20"/>
          <w:spacing w:val="-8"/>
          <w:sz w:val="18"/>
          <w:szCs w:val="18"/>
        </w:rPr>
        <w:t xml:space="preserve"> </w:t>
      </w:r>
      <w:r w:rsidRPr="0035367F">
        <w:rPr>
          <w:color w:val="231F20"/>
          <w:sz w:val="18"/>
          <w:szCs w:val="18"/>
        </w:rPr>
        <w:t>Gourds</w:t>
      </w:r>
      <w:r w:rsidRPr="0035367F">
        <w:rPr>
          <w:color w:val="231F20"/>
          <w:spacing w:val="-9"/>
          <w:sz w:val="18"/>
          <w:szCs w:val="18"/>
        </w:rPr>
        <w:t xml:space="preserve"> </w:t>
      </w:r>
      <w:r w:rsidRPr="0035367F">
        <w:rPr>
          <w:color w:val="231F20"/>
          <w:sz w:val="18"/>
          <w:szCs w:val="18"/>
        </w:rPr>
        <w:t>must</w:t>
      </w:r>
      <w:r w:rsidRPr="0035367F">
        <w:rPr>
          <w:color w:val="231F20"/>
          <w:spacing w:val="-8"/>
          <w:sz w:val="18"/>
          <w:szCs w:val="18"/>
        </w:rPr>
        <w:t xml:space="preserve"> </w:t>
      </w:r>
      <w:r w:rsidRPr="0035367F">
        <w:rPr>
          <w:color w:val="231F20"/>
          <w:sz w:val="18"/>
          <w:szCs w:val="18"/>
        </w:rPr>
        <w:t>have</w:t>
      </w:r>
      <w:r w:rsidRPr="0035367F">
        <w:rPr>
          <w:color w:val="231F20"/>
          <w:spacing w:val="-8"/>
          <w:sz w:val="18"/>
          <w:szCs w:val="18"/>
        </w:rPr>
        <w:t xml:space="preserve"> </w:t>
      </w:r>
      <w:r w:rsidRPr="0035367F">
        <w:rPr>
          <w:color w:val="231F20"/>
          <w:sz w:val="18"/>
          <w:szCs w:val="18"/>
        </w:rPr>
        <w:t>been</w:t>
      </w:r>
      <w:r w:rsidRPr="0035367F">
        <w:rPr>
          <w:color w:val="231F20"/>
          <w:spacing w:val="-9"/>
          <w:sz w:val="18"/>
          <w:szCs w:val="18"/>
        </w:rPr>
        <w:t xml:space="preserve"> </w:t>
      </w:r>
      <w:r w:rsidRPr="0035367F">
        <w:rPr>
          <w:color w:val="231F20"/>
          <w:sz w:val="18"/>
          <w:szCs w:val="18"/>
        </w:rPr>
        <w:t>grown</w:t>
      </w:r>
      <w:r w:rsidRPr="0035367F">
        <w:rPr>
          <w:color w:val="231F20"/>
          <w:spacing w:val="-8"/>
          <w:sz w:val="18"/>
          <w:szCs w:val="18"/>
        </w:rPr>
        <w:t xml:space="preserve"> </w:t>
      </w:r>
      <w:r w:rsidRPr="0035367F">
        <w:rPr>
          <w:color w:val="231F20"/>
          <w:sz w:val="18"/>
          <w:szCs w:val="18"/>
        </w:rPr>
        <w:t>by</w:t>
      </w:r>
      <w:r w:rsidRPr="0035367F">
        <w:rPr>
          <w:color w:val="231F20"/>
          <w:spacing w:val="-8"/>
          <w:sz w:val="18"/>
          <w:szCs w:val="18"/>
        </w:rPr>
        <w:t xml:space="preserve"> </w:t>
      </w:r>
      <w:r w:rsidRPr="0035367F">
        <w:rPr>
          <w:color w:val="231F20"/>
          <w:sz w:val="18"/>
          <w:szCs w:val="18"/>
        </w:rPr>
        <w:t>the</w:t>
      </w:r>
      <w:r w:rsidRPr="0035367F">
        <w:rPr>
          <w:color w:val="231F20"/>
          <w:spacing w:val="-8"/>
          <w:sz w:val="18"/>
          <w:szCs w:val="18"/>
        </w:rPr>
        <w:t xml:space="preserve"> </w:t>
      </w:r>
      <w:r w:rsidRPr="0035367F">
        <w:rPr>
          <w:color w:val="231F20"/>
          <w:sz w:val="18"/>
          <w:szCs w:val="18"/>
        </w:rPr>
        <w:t>exhibitor.</w:t>
      </w:r>
      <w:r w:rsidRPr="0035367F">
        <w:rPr>
          <w:color w:val="231F20"/>
          <w:spacing w:val="-9"/>
          <w:sz w:val="18"/>
          <w:szCs w:val="18"/>
        </w:rPr>
        <w:t xml:space="preserve"> </w:t>
      </w:r>
      <w:r w:rsidRPr="0035367F">
        <w:rPr>
          <w:color w:val="231F20"/>
          <w:sz w:val="18"/>
          <w:szCs w:val="18"/>
        </w:rPr>
        <w:t>The outer skin of the gourd must be clean, unfinished, and uncut.</w:t>
      </w:r>
      <w:r w:rsidRPr="0035367F">
        <w:rPr>
          <w:color w:val="231F20"/>
          <w:spacing w:val="-7"/>
          <w:sz w:val="18"/>
          <w:szCs w:val="18"/>
        </w:rPr>
        <w:t xml:space="preserve"> </w:t>
      </w:r>
      <w:r w:rsidRPr="0035367F">
        <w:rPr>
          <w:color w:val="231F20"/>
          <w:sz w:val="18"/>
          <w:szCs w:val="18"/>
        </w:rPr>
        <w:t>Gourds</w:t>
      </w:r>
      <w:r w:rsidRPr="0035367F">
        <w:rPr>
          <w:color w:val="231F20"/>
          <w:spacing w:val="-7"/>
          <w:sz w:val="18"/>
          <w:szCs w:val="18"/>
        </w:rPr>
        <w:t xml:space="preserve"> </w:t>
      </w:r>
      <w:r w:rsidRPr="0035367F">
        <w:rPr>
          <w:color w:val="231F20"/>
          <w:sz w:val="18"/>
          <w:szCs w:val="18"/>
        </w:rPr>
        <w:t>must</w:t>
      </w:r>
      <w:r w:rsidRPr="0035367F">
        <w:rPr>
          <w:color w:val="231F20"/>
          <w:spacing w:val="-6"/>
          <w:sz w:val="18"/>
          <w:szCs w:val="18"/>
        </w:rPr>
        <w:t xml:space="preserve"> </w:t>
      </w:r>
      <w:r w:rsidRPr="0035367F">
        <w:rPr>
          <w:color w:val="231F20"/>
          <w:sz w:val="18"/>
          <w:szCs w:val="18"/>
        </w:rPr>
        <w:t>not</w:t>
      </w:r>
      <w:r w:rsidRPr="0035367F">
        <w:rPr>
          <w:color w:val="231F20"/>
          <w:spacing w:val="-7"/>
          <w:sz w:val="18"/>
          <w:szCs w:val="18"/>
        </w:rPr>
        <w:t xml:space="preserve"> </w:t>
      </w:r>
      <w:r w:rsidRPr="0035367F">
        <w:rPr>
          <w:color w:val="231F20"/>
          <w:sz w:val="18"/>
          <w:szCs w:val="18"/>
        </w:rPr>
        <w:t>have</w:t>
      </w:r>
      <w:r w:rsidRPr="0035367F">
        <w:rPr>
          <w:color w:val="231F20"/>
          <w:spacing w:val="-6"/>
          <w:sz w:val="18"/>
          <w:szCs w:val="18"/>
        </w:rPr>
        <w:t xml:space="preserve"> </w:t>
      </w:r>
      <w:r w:rsidRPr="0035367F">
        <w:rPr>
          <w:color w:val="231F20"/>
          <w:sz w:val="18"/>
          <w:szCs w:val="18"/>
        </w:rPr>
        <w:t>any</w:t>
      </w:r>
      <w:r w:rsidRPr="0035367F">
        <w:rPr>
          <w:color w:val="231F20"/>
          <w:spacing w:val="-6"/>
          <w:sz w:val="18"/>
          <w:szCs w:val="18"/>
        </w:rPr>
        <w:t xml:space="preserve"> </w:t>
      </w:r>
      <w:r w:rsidRPr="0035367F">
        <w:rPr>
          <w:color w:val="231F20"/>
          <w:sz w:val="18"/>
          <w:szCs w:val="18"/>
        </w:rPr>
        <w:t>stain,</w:t>
      </w:r>
      <w:r w:rsidRPr="0035367F">
        <w:rPr>
          <w:color w:val="231F20"/>
          <w:spacing w:val="-7"/>
          <w:sz w:val="18"/>
          <w:szCs w:val="18"/>
        </w:rPr>
        <w:t xml:space="preserve"> </w:t>
      </w:r>
      <w:r w:rsidRPr="0035367F">
        <w:rPr>
          <w:color w:val="231F20"/>
          <w:sz w:val="18"/>
          <w:szCs w:val="18"/>
        </w:rPr>
        <w:t>oil,</w:t>
      </w:r>
      <w:r w:rsidRPr="0035367F">
        <w:rPr>
          <w:color w:val="231F20"/>
          <w:spacing w:val="-7"/>
          <w:sz w:val="18"/>
          <w:szCs w:val="18"/>
        </w:rPr>
        <w:t xml:space="preserve"> </w:t>
      </w:r>
      <w:r w:rsidRPr="0035367F">
        <w:rPr>
          <w:color w:val="231F20"/>
          <w:sz w:val="18"/>
          <w:szCs w:val="18"/>
        </w:rPr>
        <w:t>or</w:t>
      </w:r>
      <w:r w:rsidRPr="0035367F">
        <w:rPr>
          <w:color w:val="231F20"/>
          <w:spacing w:val="-7"/>
          <w:sz w:val="18"/>
          <w:szCs w:val="18"/>
        </w:rPr>
        <w:t xml:space="preserve"> </w:t>
      </w:r>
      <w:r w:rsidRPr="0035367F">
        <w:rPr>
          <w:color w:val="231F20"/>
          <w:sz w:val="18"/>
          <w:szCs w:val="18"/>
        </w:rPr>
        <w:t>wax</w:t>
      </w:r>
      <w:r w:rsidRPr="0035367F">
        <w:rPr>
          <w:color w:val="231F20"/>
          <w:spacing w:val="-7"/>
          <w:sz w:val="18"/>
          <w:szCs w:val="18"/>
        </w:rPr>
        <w:t xml:space="preserve"> </w:t>
      </w:r>
      <w:r w:rsidRPr="0035367F">
        <w:rPr>
          <w:color w:val="231F20"/>
          <w:sz w:val="18"/>
          <w:szCs w:val="18"/>
        </w:rPr>
        <w:t>applied to them.</w:t>
      </w:r>
    </w:p>
    <w:p w:rsidR="0035367F" w:rsidRPr="0035367F" w:rsidRDefault="0035367F" w:rsidP="0035367F">
      <w:pPr>
        <w:pStyle w:val="BodyText"/>
        <w:spacing w:line="232" w:lineRule="auto"/>
        <w:ind w:left="0" w:right="139"/>
        <w:rPr>
          <w:sz w:val="18"/>
          <w:szCs w:val="18"/>
        </w:rPr>
      </w:pPr>
    </w:p>
    <w:p w:rsidR="0035367F" w:rsidRPr="0035367F" w:rsidRDefault="0035367F" w:rsidP="0035367F">
      <w:pPr>
        <w:pStyle w:val="Pa4"/>
        <w:rPr>
          <w:color w:val="221E1F"/>
          <w:sz w:val="18"/>
          <w:szCs w:val="18"/>
        </w:rPr>
      </w:pPr>
      <w:r w:rsidRPr="0035367F">
        <w:rPr>
          <w:color w:val="221E1F"/>
          <w:sz w:val="18"/>
          <w:szCs w:val="18"/>
        </w:rPr>
        <w:t>G-1 Conformation (3 identical in size &amp; shape)</w:t>
      </w:r>
    </w:p>
    <w:p w:rsidR="0035367F" w:rsidRPr="0035367F" w:rsidRDefault="0035367F" w:rsidP="0035367F">
      <w:pPr>
        <w:pStyle w:val="Pa4"/>
        <w:rPr>
          <w:color w:val="221E1F"/>
          <w:sz w:val="18"/>
          <w:szCs w:val="18"/>
        </w:rPr>
      </w:pPr>
      <w:r w:rsidRPr="0035367F">
        <w:rPr>
          <w:color w:val="221E1F"/>
          <w:sz w:val="18"/>
          <w:szCs w:val="18"/>
        </w:rPr>
        <w:t>G-2 Greatest Circumference</w:t>
      </w:r>
    </w:p>
    <w:p w:rsidR="0035367F" w:rsidRPr="0035367F" w:rsidRDefault="0035367F" w:rsidP="0035367F">
      <w:pPr>
        <w:pStyle w:val="Pa4"/>
        <w:rPr>
          <w:color w:val="221E1F"/>
          <w:sz w:val="18"/>
          <w:szCs w:val="18"/>
        </w:rPr>
      </w:pPr>
      <w:r w:rsidRPr="0035367F">
        <w:rPr>
          <w:color w:val="221E1F"/>
          <w:sz w:val="18"/>
          <w:szCs w:val="18"/>
        </w:rPr>
        <w:t>G-3 Longest Gourd</w:t>
      </w:r>
    </w:p>
    <w:p w:rsidR="0035367F" w:rsidRPr="0035367F" w:rsidRDefault="0035367F" w:rsidP="0035367F">
      <w:pPr>
        <w:pStyle w:val="Pa4"/>
        <w:rPr>
          <w:color w:val="221E1F"/>
          <w:sz w:val="18"/>
          <w:szCs w:val="18"/>
        </w:rPr>
      </w:pPr>
      <w:r w:rsidRPr="0035367F">
        <w:rPr>
          <w:color w:val="221E1F"/>
          <w:sz w:val="18"/>
          <w:szCs w:val="18"/>
        </w:rPr>
        <w:t>G-4 Smallest Gourd</w:t>
      </w:r>
    </w:p>
    <w:p w:rsidR="0035367F" w:rsidRPr="0035367F" w:rsidRDefault="0035367F" w:rsidP="0035367F">
      <w:pPr>
        <w:pStyle w:val="Pa4"/>
        <w:rPr>
          <w:color w:val="221E1F"/>
          <w:sz w:val="18"/>
          <w:szCs w:val="18"/>
        </w:rPr>
      </w:pPr>
      <w:r w:rsidRPr="0035367F">
        <w:rPr>
          <w:color w:val="221E1F"/>
          <w:sz w:val="18"/>
          <w:szCs w:val="18"/>
        </w:rPr>
        <w:t>G-5 Most Unusual Gourd by natural growth</w:t>
      </w:r>
    </w:p>
    <w:p w:rsidR="0035367F" w:rsidRPr="0035367F" w:rsidRDefault="0035367F" w:rsidP="0035367F">
      <w:pPr>
        <w:pStyle w:val="Pa4"/>
        <w:rPr>
          <w:color w:val="221E1F"/>
          <w:sz w:val="18"/>
          <w:szCs w:val="18"/>
        </w:rPr>
      </w:pPr>
      <w:r w:rsidRPr="0035367F">
        <w:rPr>
          <w:color w:val="221E1F"/>
          <w:sz w:val="18"/>
          <w:szCs w:val="18"/>
        </w:rPr>
        <w:t>G-6 Single Manipulated, i.e., hand-trained Gourd (dry &amp; clean)</w:t>
      </w:r>
    </w:p>
    <w:p w:rsidR="0035367F" w:rsidRDefault="0035367F" w:rsidP="0035367F">
      <w:pPr>
        <w:pStyle w:val="Pa4"/>
        <w:rPr>
          <w:color w:val="221E1F"/>
          <w:sz w:val="18"/>
          <w:szCs w:val="18"/>
        </w:rPr>
      </w:pPr>
      <w:r w:rsidRPr="0035367F">
        <w:rPr>
          <w:color w:val="221E1F"/>
          <w:sz w:val="18"/>
          <w:szCs w:val="18"/>
        </w:rPr>
        <w:t>G-7 Multiple Manipulated – inseparable, hand trained Gourds (dry &amp; clean)</w:t>
      </w:r>
    </w:p>
    <w:p w:rsidR="0035367F" w:rsidRPr="0035367F" w:rsidRDefault="0035367F" w:rsidP="0035367F">
      <w:pPr>
        <w:spacing w:after="0"/>
      </w:pPr>
    </w:p>
    <w:p w:rsidR="00F03135" w:rsidRPr="0071763C" w:rsidRDefault="00F03135" w:rsidP="00F03135">
      <w:pPr>
        <w:pStyle w:val="Pa11"/>
        <w:spacing w:after="80"/>
        <w:rPr>
          <w:color w:val="221E1F"/>
          <w:sz w:val="22"/>
          <w:szCs w:val="22"/>
        </w:rPr>
      </w:pPr>
      <w:r w:rsidRPr="0071763C">
        <w:rPr>
          <w:b/>
          <w:bCs/>
          <w:color w:val="221E1F"/>
          <w:sz w:val="22"/>
          <w:szCs w:val="22"/>
        </w:rPr>
        <w:t>ADVANCED DIVISION</w:t>
      </w:r>
    </w:p>
    <w:p w:rsidR="00F03135" w:rsidRPr="0071763C" w:rsidRDefault="00F03135" w:rsidP="00F03135">
      <w:pPr>
        <w:rPr>
          <w:color w:val="221E1F"/>
          <w:sz w:val="18"/>
          <w:szCs w:val="18"/>
        </w:rPr>
      </w:pPr>
      <w:r w:rsidRPr="0071763C">
        <w:rPr>
          <w:color w:val="221E1F"/>
          <w:sz w:val="18"/>
          <w:szCs w:val="18"/>
        </w:rPr>
        <w:t xml:space="preserve">This Division is for gourd artists who have won Best of Intermediate Division. It is also for artists who have won first place in any category in the Intermediate Division and wish to enter another gourd in the same category. Generally, gourd artists in this division have a good grasp of multiple techniques and are creating distinctive, original work. </w:t>
      </w:r>
    </w:p>
    <w:p w:rsidR="00F03135" w:rsidRPr="0071763C" w:rsidRDefault="00F03135" w:rsidP="00F03135">
      <w:pPr>
        <w:pStyle w:val="Pa4"/>
        <w:rPr>
          <w:color w:val="221E1F"/>
          <w:sz w:val="18"/>
          <w:szCs w:val="18"/>
        </w:rPr>
      </w:pPr>
      <w:r w:rsidRPr="0071763C">
        <w:rPr>
          <w:color w:val="221E1F"/>
          <w:sz w:val="18"/>
          <w:szCs w:val="18"/>
        </w:rPr>
        <w:t xml:space="preserve">A-10.....Woodburning/Pyrography </w:t>
      </w:r>
    </w:p>
    <w:p w:rsidR="00F03135" w:rsidRPr="0071763C" w:rsidRDefault="00F03135" w:rsidP="00F03135">
      <w:pPr>
        <w:pStyle w:val="Pa4"/>
        <w:rPr>
          <w:color w:val="221E1F"/>
          <w:sz w:val="18"/>
          <w:szCs w:val="18"/>
        </w:rPr>
      </w:pPr>
      <w:r w:rsidRPr="0071763C">
        <w:rPr>
          <w:color w:val="221E1F"/>
          <w:sz w:val="18"/>
          <w:szCs w:val="18"/>
        </w:rPr>
        <w:t xml:space="preserve">A-11.....Carving </w:t>
      </w:r>
    </w:p>
    <w:p w:rsidR="00F03135" w:rsidRPr="0071763C" w:rsidRDefault="00F03135" w:rsidP="00F03135">
      <w:pPr>
        <w:pStyle w:val="Pa4"/>
        <w:rPr>
          <w:color w:val="221E1F"/>
          <w:sz w:val="18"/>
          <w:szCs w:val="18"/>
        </w:rPr>
      </w:pPr>
      <w:r w:rsidRPr="0071763C">
        <w:rPr>
          <w:color w:val="221E1F"/>
          <w:sz w:val="18"/>
          <w:szCs w:val="18"/>
        </w:rPr>
        <w:t xml:space="preserve">A-12.....Coloring Techniques </w:t>
      </w:r>
    </w:p>
    <w:p w:rsidR="00F03135" w:rsidRPr="0071763C" w:rsidRDefault="00F03135" w:rsidP="00F03135">
      <w:pPr>
        <w:pStyle w:val="Pa4"/>
        <w:rPr>
          <w:color w:val="221E1F"/>
          <w:sz w:val="18"/>
          <w:szCs w:val="18"/>
        </w:rPr>
      </w:pPr>
      <w:r w:rsidRPr="0071763C">
        <w:rPr>
          <w:color w:val="221E1F"/>
          <w:sz w:val="18"/>
          <w:szCs w:val="18"/>
        </w:rPr>
        <w:t>A-13.....Clay</w:t>
      </w:r>
    </w:p>
    <w:p w:rsidR="00F03135" w:rsidRPr="0071763C" w:rsidRDefault="00F03135" w:rsidP="00F03135">
      <w:pPr>
        <w:pStyle w:val="Pa4"/>
        <w:rPr>
          <w:color w:val="221E1F"/>
          <w:sz w:val="18"/>
          <w:szCs w:val="18"/>
        </w:rPr>
      </w:pPr>
      <w:r w:rsidRPr="0071763C">
        <w:rPr>
          <w:color w:val="221E1F"/>
          <w:sz w:val="18"/>
          <w:szCs w:val="18"/>
        </w:rPr>
        <w:t>A-14.....Weaving/Coiling/Teneriffe</w:t>
      </w:r>
    </w:p>
    <w:p w:rsidR="00F03135" w:rsidRPr="0071763C" w:rsidRDefault="00F03135" w:rsidP="00F03135">
      <w:pPr>
        <w:pStyle w:val="Pa4"/>
        <w:rPr>
          <w:color w:val="221E1F"/>
          <w:sz w:val="18"/>
          <w:szCs w:val="18"/>
        </w:rPr>
      </w:pPr>
      <w:r w:rsidRPr="0071763C">
        <w:rPr>
          <w:color w:val="221E1F"/>
          <w:sz w:val="18"/>
          <w:szCs w:val="18"/>
        </w:rPr>
        <w:t>A-15.....Musical Instrument</w:t>
      </w:r>
    </w:p>
    <w:p w:rsidR="00F03135" w:rsidRPr="0071763C" w:rsidRDefault="00F03135" w:rsidP="00F03135">
      <w:pPr>
        <w:pStyle w:val="Pa4"/>
        <w:rPr>
          <w:color w:val="221E1F"/>
          <w:sz w:val="18"/>
          <w:szCs w:val="18"/>
        </w:rPr>
      </w:pPr>
      <w:r w:rsidRPr="0071763C">
        <w:rPr>
          <w:color w:val="221E1F"/>
          <w:sz w:val="18"/>
          <w:szCs w:val="18"/>
        </w:rPr>
        <w:t>A-16.....Wearable</w:t>
      </w:r>
    </w:p>
    <w:p w:rsidR="00F03135" w:rsidRPr="0071763C" w:rsidRDefault="00F03135" w:rsidP="00F03135">
      <w:pPr>
        <w:pStyle w:val="Pa4"/>
        <w:rPr>
          <w:color w:val="221E1F"/>
          <w:sz w:val="18"/>
          <w:szCs w:val="18"/>
        </w:rPr>
      </w:pPr>
      <w:r w:rsidRPr="0071763C">
        <w:rPr>
          <w:color w:val="221E1F"/>
          <w:sz w:val="18"/>
          <w:szCs w:val="18"/>
        </w:rPr>
        <w:t xml:space="preserve">A-17.....Christmas Theme </w:t>
      </w:r>
    </w:p>
    <w:p w:rsidR="00F03135" w:rsidRPr="0071763C" w:rsidRDefault="00F03135" w:rsidP="00F03135">
      <w:pPr>
        <w:pStyle w:val="Pa4"/>
        <w:rPr>
          <w:color w:val="221E1F"/>
          <w:sz w:val="18"/>
          <w:szCs w:val="18"/>
        </w:rPr>
      </w:pPr>
      <w:r w:rsidRPr="0071763C">
        <w:rPr>
          <w:color w:val="221E1F"/>
          <w:sz w:val="18"/>
          <w:szCs w:val="18"/>
        </w:rPr>
        <w:t xml:space="preserve">A-18.....Halloween Theme </w:t>
      </w:r>
    </w:p>
    <w:p w:rsidR="00F03135" w:rsidRPr="0071763C" w:rsidRDefault="00F03135" w:rsidP="00F03135">
      <w:pPr>
        <w:pStyle w:val="Pa4"/>
        <w:rPr>
          <w:color w:val="221E1F"/>
          <w:sz w:val="18"/>
          <w:szCs w:val="18"/>
        </w:rPr>
      </w:pPr>
      <w:r w:rsidRPr="0071763C">
        <w:rPr>
          <w:color w:val="221E1F"/>
          <w:sz w:val="18"/>
          <w:szCs w:val="18"/>
        </w:rPr>
        <w:t>A-19.....Lamps and Luminaries</w:t>
      </w:r>
    </w:p>
    <w:p w:rsidR="00F55CEA" w:rsidRDefault="00F55CEA" w:rsidP="0071763C">
      <w:pPr>
        <w:pStyle w:val="Pa11"/>
        <w:spacing w:after="80"/>
        <w:rPr>
          <w:b/>
          <w:bCs/>
          <w:color w:val="221E1F"/>
          <w:sz w:val="22"/>
          <w:szCs w:val="22"/>
        </w:rPr>
      </w:pPr>
    </w:p>
    <w:p w:rsidR="0071763C" w:rsidRPr="0071763C" w:rsidRDefault="0071763C" w:rsidP="0071763C">
      <w:pPr>
        <w:pStyle w:val="Pa11"/>
        <w:spacing w:after="80"/>
        <w:rPr>
          <w:color w:val="221E1F"/>
          <w:sz w:val="22"/>
          <w:szCs w:val="22"/>
        </w:rPr>
      </w:pPr>
      <w:r w:rsidRPr="0071763C">
        <w:rPr>
          <w:b/>
          <w:bCs/>
          <w:color w:val="221E1F"/>
          <w:sz w:val="22"/>
          <w:szCs w:val="22"/>
        </w:rPr>
        <w:t>MASTER DIVISION</w:t>
      </w:r>
    </w:p>
    <w:p w:rsidR="0071763C" w:rsidRPr="0071763C" w:rsidRDefault="0071763C" w:rsidP="0071763C">
      <w:pPr>
        <w:rPr>
          <w:sz w:val="14"/>
          <w:szCs w:val="14"/>
        </w:rPr>
      </w:pPr>
      <w:r w:rsidRPr="0071763C">
        <w:rPr>
          <w:color w:val="221E1F"/>
          <w:sz w:val="18"/>
          <w:szCs w:val="18"/>
        </w:rPr>
        <w:t>Gourd artists in this division have an excellent grasp of multiple techniques and are creating distinctive, original work. Master Division is for gourd artists who have won Best of Advanced Division. It is also for artists who have won first place in any category in the Advanced Division and wish to enter another gourd in the same category.</w:t>
      </w:r>
    </w:p>
    <w:p w:rsidR="00F55CEA" w:rsidRPr="0071763C" w:rsidRDefault="00F55CEA" w:rsidP="00F55CEA">
      <w:pPr>
        <w:pStyle w:val="Pa4"/>
        <w:rPr>
          <w:color w:val="221E1F"/>
          <w:sz w:val="18"/>
          <w:szCs w:val="18"/>
        </w:rPr>
      </w:pPr>
      <w:r>
        <w:rPr>
          <w:color w:val="221E1F"/>
          <w:sz w:val="18"/>
          <w:szCs w:val="18"/>
        </w:rPr>
        <w:t>M</w:t>
      </w:r>
      <w:r w:rsidRPr="0071763C">
        <w:rPr>
          <w:color w:val="221E1F"/>
          <w:sz w:val="18"/>
          <w:szCs w:val="18"/>
        </w:rPr>
        <w:t xml:space="preserve">-10.....Woodburning/Pyrography </w:t>
      </w:r>
    </w:p>
    <w:p w:rsidR="00F55CEA" w:rsidRPr="0071763C" w:rsidRDefault="00F55CEA" w:rsidP="00F55CEA">
      <w:pPr>
        <w:pStyle w:val="Pa4"/>
        <w:rPr>
          <w:color w:val="221E1F"/>
          <w:sz w:val="18"/>
          <w:szCs w:val="18"/>
        </w:rPr>
      </w:pPr>
      <w:r>
        <w:rPr>
          <w:color w:val="221E1F"/>
          <w:sz w:val="18"/>
          <w:szCs w:val="18"/>
        </w:rPr>
        <w:t>M</w:t>
      </w:r>
      <w:r w:rsidRPr="0071763C">
        <w:rPr>
          <w:color w:val="221E1F"/>
          <w:sz w:val="18"/>
          <w:szCs w:val="18"/>
        </w:rPr>
        <w:t xml:space="preserve">-11.....Carving </w:t>
      </w:r>
    </w:p>
    <w:p w:rsidR="00F55CEA" w:rsidRPr="0071763C" w:rsidRDefault="00F55CEA" w:rsidP="00F55CEA">
      <w:pPr>
        <w:pStyle w:val="Pa4"/>
        <w:rPr>
          <w:color w:val="221E1F"/>
          <w:sz w:val="18"/>
          <w:szCs w:val="18"/>
        </w:rPr>
      </w:pPr>
      <w:r>
        <w:rPr>
          <w:color w:val="221E1F"/>
          <w:sz w:val="18"/>
          <w:szCs w:val="18"/>
        </w:rPr>
        <w:t>M</w:t>
      </w:r>
      <w:r w:rsidRPr="0071763C">
        <w:rPr>
          <w:color w:val="221E1F"/>
          <w:sz w:val="18"/>
          <w:szCs w:val="18"/>
        </w:rPr>
        <w:t xml:space="preserve">-12.....Coloring Techniques </w:t>
      </w:r>
    </w:p>
    <w:p w:rsidR="00F55CEA" w:rsidRPr="0071763C" w:rsidRDefault="00F55CEA" w:rsidP="00F55CEA">
      <w:pPr>
        <w:pStyle w:val="Pa4"/>
        <w:rPr>
          <w:color w:val="221E1F"/>
          <w:sz w:val="18"/>
          <w:szCs w:val="18"/>
        </w:rPr>
      </w:pPr>
      <w:r>
        <w:rPr>
          <w:color w:val="221E1F"/>
          <w:sz w:val="18"/>
          <w:szCs w:val="18"/>
        </w:rPr>
        <w:t>M</w:t>
      </w:r>
      <w:r w:rsidRPr="0071763C">
        <w:rPr>
          <w:color w:val="221E1F"/>
          <w:sz w:val="18"/>
          <w:szCs w:val="18"/>
        </w:rPr>
        <w:t>-13.....Clay</w:t>
      </w:r>
    </w:p>
    <w:p w:rsidR="00F55CEA" w:rsidRPr="0071763C" w:rsidRDefault="00F55CEA" w:rsidP="00F55CEA">
      <w:pPr>
        <w:pStyle w:val="Pa4"/>
        <w:rPr>
          <w:color w:val="221E1F"/>
          <w:sz w:val="18"/>
          <w:szCs w:val="18"/>
        </w:rPr>
      </w:pPr>
      <w:r>
        <w:rPr>
          <w:color w:val="221E1F"/>
          <w:sz w:val="18"/>
          <w:szCs w:val="18"/>
        </w:rPr>
        <w:t>M</w:t>
      </w:r>
      <w:r w:rsidRPr="0071763C">
        <w:rPr>
          <w:color w:val="221E1F"/>
          <w:sz w:val="18"/>
          <w:szCs w:val="18"/>
        </w:rPr>
        <w:t>-14.....Weaving/Coiling/Teneriffe</w:t>
      </w:r>
    </w:p>
    <w:p w:rsidR="00F55CEA" w:rsidRPr="0071763C" w:rsidRDefault="00F55CEA" w:rsidP="00F55CEA">
      <w:pPr>
        <w:pStyle w:val="Pa4"/>
        <w:rPr>
          <w:color w:val="221E1F"/>
          <w:sz w:val="18"/>
          <w:szCs w:val="18"/>
        </w:rPr>
      </w:pPr>
      <w:r>
        <w:rPr>
          <w:color w:val="221E1F"/>
          <w:sz w:val="18"/>
          <w:szCs w:val="18"/>
        </w:rPr>
        <w:t>M-</w:t>
      </w:r>
      <w:r w:rsidRPr="0071763C">
        <w:rPr>
          <w:color w:val="221E1F"/>
          <w:sz w:val="18"/>
          <w:szCs w:val="18"/>
        </w:rPr>
        <w:t>15.....Musical Instrument</w:t>
      </w:r>
    </w:p>
    <w:p w:rsidR="00F55CEA" w:rsidRPr="0071763C" w:rsidRDefault="00F55CEA" w:rsidP="00F55CEA">
      <w:pPr>
        <w:pStyle w:val="Pa4"/>
        <w:rPr>
          <w:color w:val="221E1F"/>
          <w:sz w:val="18"/>
          <w:szCs w:val="18"/>
        </w:rPr>
      </w:pPr>
      <w:r>
        <w:rPr>
          <w:color w:val="221E1F"/>
          <w:sz w:val="18"/>
          <w:szCs w:val="18"/>
        </w:rPr>
        <w:t>M</w:t>
      </w:r>
      <w:r w:rsidRPr="0071763C">
        <w:rPr>
          <w:color w:val="221E1F"/>
          <w:sz w:val="18"/>
          <w:szCs w:val="18"/>
        </w:rPr>
        <w:t>-16.....Wearable</w:t>
      </w:r>
    </w:p>
    <w:p w:rsidR="00F55CEA" w:rsidRPr="0071763C" w:rsidRDefault="00F55CEA" w:rsidP="00F55CEA">
      <w:pPr>
        <w:pStyle w:val="Pa4"/>
        <w:rPr>
          <w:color w:val="221E1F"/>
          <w:sz w:val="18"/>
          <w:szCs w:val="18"/>
        </w:rPr>
      </w:pPr>
      <w:r>
        <w:rPr>
          <w:color w:val="221E1F"/>
          <w:sz w:val="18"/>
          <w:szCs w:val="18"/>
        </w:rPr>
        <w:t>M</w:t>
      </w:r>
      <w:r w:rsidRPr="0071763C">
        <w:rPr>
          <w:color w:val="221E1F"/>
          <w:sz w:val="18"/>
          <w:szCs w:val="18"/>
        </w:rPr>
        <w:t xml:space="preserve">-17.....Christmas Theme </w:t>
      </w:r>
    </w:p>
    <w:p w:rsidR="00F55CEA" w:rsidRPr="0071763C" w:rsidRDefault="00F55CEA" w:rsidP="00F55CEA">
      <w:pPr>
        <w:pStyle w:val="Pa4"/>
        <w:rPr>
          <w:color w:val="221E1F"/>
          <w:sz w:val="18"/>
          <w:szCs w:val="18"/>
        </w:rPr>
      </w:pPr>
      <w:r>
        <w:rPr>
          <w:color w:val="221E1F"/>
          <w:sz w:val="18"/>
          <w:szCs w:val="18"/>
        </w:rPr>
        <w:t>M</w:t>
      </w:r>
      <w:r w:rsidRPr="0071763C">
        <w:rPr>
          <w:color w:val="221E1F"/>
          <w:sz w:val="18"/>
          <w:szCs w:val="18"/>
        </w:rPr>
        <w:t xml:space="preserve">-18.....Halloween Theme </w:t>
      </w:r>
    </w:p>
    <w:p w:rsidR="00F55CEA" w:rsidRPr="0071763C" w:rsidRDefault="00F55CEA" w:rsidP="00F55CEA">
      <w:pPr>
        <w:pStyle w:val="Pa4"/>
        <w:rPr>
          <w:color w:val="221E1F"/>
          <w:sz w:val="18"/>
          <w:szCs w:val="18"/>
        </w:rPr>
      </w:pPr>
      <w:r>
        <w:rPr>
          <w:color w:val="221E1F"/>
          <w:sz w:val="18"/>
          <w:szCs w:val="18"/>
        </w:rPr>
        <w:t>M</w:t>
      </w:r>
      <w:r w:rsidRPr="0071763C">
        <w:rPr>
          <w:color w:val="221E1F"/>
          <w:sz w:val="18"/>
          <w:szCs w:val="18"/>
        </w:rPr>
        <w:t>-19.....Lamps and Luminaries</w:t>
      </w:r>
    </w:p>
    <w:p w:rsidR="002E5286" w:rsidRDefault="00E55CF9" w:rsidP="002E5286">
      <w:pPr>
        <w:tabs>
          <w:tab w:val="left" w:pos="1530"/>
        </w:tabs>
        <w:adjustRightInd w:val="0"/>
        <w:spacing w:before="240" w:line="276" w:lineRule="auto"/>
        <w:ind w:left="540" w:hanging="540"/>
        <w:rPr>
          <w:color w:val="221E1F"/>
          <w:sz w:val="18"/>
          <w:szCs w:val="18"/>
        </w:rPr>
      </w:pPr>
      <w:r w:rsidRPr="002E5286">
        <w:rPr>
          <w:rFonts w:ascii="Calibri" w:hAnsi="Calibri" w:cs="Calibri"/>
          <w:b/>
          <w:bCs/>
          <w:color w:val="221E1F"/>
        </w:rPr>
        <w:t>Special &amp; Collaborative Categories</w:t>
      </w:r>
    </w:p>
    <w:p w:rsidR="00E55CF9" w:rsidRPr="002E5286" w:rsidRDefault="00E55CF9" w:rsidP="002E5286">
      <w:pPr>
        <w:tabs>
          <w:tab w:val="left" w:pos="1530"/>
        </w:tabs>
        <w:adjustRightInd w:val="0"/>
        <w:spacing w:before="240" w:after="120" w:line="254" w:lineRule="auto"/>
        <w:rPr>
          <w:color w:val="221E1F"/>
          <w:sz w:val="18"/>
          <w:szCs w:val="18"/>
        </w:rPr>
      </w:pPr>
      <w:r w:rsidRPr="002E5286">
        <w:rPr>
          <w:color w:val="221E1F"/>
          <w:sz w:val="18"/>
          <w:szCs w:val="18"/>
        </w:rPr>
        <w:t xml:space="preserve">All competitors of any skill level may enter these categories – including those who have entered in </w:t>
      </w:r>
      <w:r w:rsidR="002E5286">
        <w:rPr>
          <w:color w:val="221E1F"/>
          <w:sz w:val="18"/>
          <w:szCs w:val="18"/>
        </w:rPr>
        <w:t>different</w:t>
      </w:r>
      <w:r w:rsidRPr="002E5286">
        <w:rPr>
          <w:color w:val="221E1F"/>
          <w:sz w:val="18"/>
          <w:szCs w:val="18"/>
        </w:rPr>
        <w:t xml:space="preserve"> divisions. Regardless of the Other/Special category, individual or group entries, the Gourd Must Predominate</w:t>
      </w:r>
    </w:p>
    <w:p w:rsidR="0071763C" w:rsidRPr="0071763C" w:rsidRDefault="0071763C">
      <w:pPr>
        <w:rPr>
          <w:sz w:val="14"/>
          <w:szCs w:val="14"/>
        </w:rPr>
      </w:pPr>
    </w:p>
    <w:sectPr w:rsidR="0071763C" w:rsidRPr="0071763C" w:rsidSect="00F0313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298"/>
    <w:multiLevelType w:val="hybridMultilevel"/>
    <w:tmpl w:val="D7AC9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375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4A"/>
    <w:rsid w:val="00205DBC"/>
    <w:rsid w:val="002E5286"/>
    <w:rsid w:val="002F27A1"/>
    <w:rsid w:val="0035367F"/>
    <w:rsid w:val="0071763C"/>
    <w:rsid w:val="00791065"/>
    <w:rsid w:val="00866A2C"/>
    <w:rsid w:val="00896A5D"/>
    <w:rsid w:val="00A3784A"/>
    <w:rsid w:val="00BC0C8B"/>
    <w:rsid w:val="00D50116"/>
    <w:rsid w:val="00E55CF9"/>
    <w:rsid w:val="00EE7146"/>
    <w:rsid w:val="00F03135"/>
    <w:rsid w:val="00F256AF"/>
    <w:rsid w:val="00F5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9422"/>
  <w15:chartTrackingRefBased/>
  <w15:docId w15:val="{ED995056-C981-4E3E-A7E0-081CDF83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A3784A"/>
    <w:pPr>
      <w:autoSpaceDE w:val="0"/>
      <w:autoSpaceDN w:val="0"/>
      <w:adjustRightInd w:val="0"/>
      <w:spacing w:after="0" w:line="261" w:lineRule="atLeast"/>
    </w:pPr>
    <w:rPr>
      <w:rFonts w:ascii="Calibri" w:hAnsi="Calibri" w:cs="Calibri"/>
      <w:sz w:val="24"/>
      <w:szCs w:val="24"/>
    </w:rPr>
  </w:style>
  <w:style w:type="paragraph" w:customStyle="1" w:styleId="Pa2">
    <w:name w:val="Pa2"/>
    <w:basedOn w:val="Normal"/>
    <w:next w:val="Normal"/>
    <w:uiPriority w:val="99"/>
    <w:rsid w:val="00A3784A"/>
    <w:pPr>
      <w:autoSpaceDE w:val="0"/>
      <w:autoSpaceDN w:val="0"/>
      <w:adjustRightInd w:val="0"/>
      <w:spacing w:after="0" w:line="221" w:lineRule="atLeast"/>
    </w:pPr>
    <w:rPr>
      <w:rFonts w:ascii="Calibri" w:hAnsi="Calibri" w:cs="Calibri"/>
      <w:sz w:val="24"/>
      <w:szCs w:val="24"/>
    </w:rPr>
  </w:style>
  <w:style w:type="paragraph" w:customStyle="1" w:styleId="Pa4">
    <w:name w:val="Pa4"/>
    <w:basedOn w:val="Normal"/>
    <w:next w:val="Normal"/>
    <w:uiPriority w:val="99"/>
    <w:rsid w:val="00A3784A"/>
    <w:pPr>
      <w:autoSpaceDE w:val="0"/>
      <w:autoSpaceDN w:val="0"/>
      <w:adjustRightInd w:val="0"/>
      <w:spacing w:after="0" w:line="221" w:lineRule="atLeast"/>
    </w:pPr>
    <w:rPr>
      <w:rFonts w:ascii="Calibri" w:hAnsi="Calibri" w:cs="Calibri"/>
      <w:sz w:val="24"/>
      <w:szCs w:val="24"/>
    </w:rPr>
  </w:style>
  <w:style w:type="paragraph" w:customStyle="1" w:styleId="Default">
    <w:name w:val="Default"/>
    <w:rsid w:val="00866A2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35367F"/>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35367F"/>
    <w:rPr>
      <w:rFonts w:ascii="Calibri" w:eastAsia="Calibri" w:hAnsi="Calibri" w:cs="Calibri"/>
    </w:rPr>
  </w:style>
  <w:style w:type="paragraph" w:styleId="ListParagraph">
    <w:name w:val="List Paragraph"/>
    <w:basedOn w:val="Normal"/>
    <w:uiPriority w:val="1"/>
    <w:qFormat/>
    <w:rsid w:val="00E55CF9"/>
    <w:pPr>
      <w:widowControl w:val="0"/>
      <w:autoSpaceDE w:val="0"/>
      <w:autoSpaceDN w:val="0"/>
      <w:spacing w:after="0" w:line="240" w:lineRule="auto"/>
      <w:ind w:left="1100"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666</Words>
  <Characters>3420</Characters>
  <Application>Microsoft Office Word</Application>
  <DocSecurity>0</DocSecurity>
  <Lines>81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Noxel</dc:creator>
  <cp:keywords/>
  <dc:description/>
  <cp:lastModifiedBy>Terry Noxel</cp:lastModifiedBy>
  <cp:revision>7</cp:revision>
  <dcterms:created xsi:type="dcterms:W3CDTF">2022-10-30T06:28:00Z</dcterms:created>
  <dcterms:modified xsi:type="dcterms:W3CDTF">2022-10-30T07:45:00Z</dcterms:modified>
</cp:coreProperties>
</file>